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8300"/>
      </w:tblGrid>
      <w:tr w:rsidR="006F4C43" w:rsidRPr="00627A16">
        <w:tc>
          <w:tcPr>
            <w:tcW w:w="0" w:type="auto"/>
            <w:vAlign w:val="center"/>
            <w:hideMark/>
          </w:tcPr>
          <w:tbl>
            <w:tblPr>
              <w:tblW w:w="4100" w:type="pct"/>
              <w:jc w:val="center"/>
              <w:tblCellMar>
                <w:left w:w="0" w:type="dxa"/>
                <w:right w:w="0" w:type="dxa"/>
              </w:tblCellMar>
              <w:tblLook w:val="04A0" w:firstRow="1" w:lastRow="0" w:firstColumn="1" w:lastColumn="0" w:noHBand="0" w:noVBand="1"/>
            </w:tblPr>
            <w:tblGrid>
              <w:gridCol w:w="6806"/>
            </w:tblGrid>
            <w:tr w:rsidR="006F4C43" w:rsidRPr="00627A16">
              <w:trPr>
                <w:trHeight w:val="1200"/>
                <w:jc w:val="center"/>
              </w:trPr>
              <w:tc>
                <w:tcPr>
                  <w:tcW w:w="0" w:type="auto"/>
                  <w:tcMar>
                    <w:top w:w="150" w:type="dxa"/>
                    <w:left w:w="300" w:type="dxa"/>
                    <w:bottom w:w="150" w:type="dxa"/>
                    <w:right w:w="300" w:type="dxa"/>
                  </w:tcMar>
                  <w:vAlign w:val="center"/>
                  <w:hideMark/>
                </w:tcPr>
                <w:p w:rsidR="006F4C43" w:rsidRPr="00627A16" w:rsidRDefault="00627A16">
                  <w:pPr>
                    <w:widowControl/>
                    <w:spacing w:line="360" w:lineRule="atLeast"/>
                    <w:jc w:val="center"/>
                    <w:rPr>
                      <w:rFonts w:ascii="Times New Roman" w:eastAsia="宋体" w:hAnsi="Times New Roman" w:cs="Times New Roman"/>
                      <w:b/>
                      <w:bCs/>
                      <w:color w:val="0B46A3"/>
                      <w:kern w:val="0"/>
                      <w:sz w:val="30"/>
                      <w:szCs w:val="30"/>
                    </w:rPr>
                  </w:pPr>
                  <w:r w:rsidRPr="00627A16">
                    <w:rPr>
                      <w:rFonts w:ascii="Times New Roman" w:eastAsia="宋体" w:hAnsi="Times New Roman" w:cs="Times New Roman"/>
                      <w:b/>
                      <w:bCs/>
                      <w:color w:val="0B46A3"/>
                      <w:kern w:val="0"/>
                      <w:sz w:val="30"/>
                      <w:szCs w:val="30"/>
                    </w:rPr>
                    <w:t>Southeast University-Monash University Joint Graduate School (Suzhou) 2019 Double Masters Programs Application Information</w:t>
                  </w:r>
                </w:p>
              </w:tc>
            </w:tr>
          </w:tbl>
          <w:p w:rsidR="006F4C43" w:rsidRPr="00627A16" w:rsidRDefault="006F4C43">
            <w:pPr>
              <w:widowControl/>
              <w:jc w:val="center"/>
              <w:rPr>
                <w:rFonts w:ascii="Times New Roman" w:eastAsia="宋体" w:hAnsi="Times New Roman" w:cs="Times New Roman"/>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6806"/>
            </w:tblGrid>
            <w:tr w:rsidR="006F4C43" w:rsidRPr="00627A16">
              <w:trPr>
                <w:trHeight w:val="80"/>
                <w:jc w:val="center"/>
              </w:trPr>
              <w:tc>
                <w:tcPr>
                  <w:tcW w:w="0" w:type="auto"/>
                  <w:vAlign w:val="center"/>
                  <w:hideMark/>
                </w:tcPr>
                <w:p w:rsidR="006F4C43" w:rsidRPr="00627A16" w:rsidRDefault="00627A16">
                  <w:pPr>
                    <w:widowControl/>
                    <w:jc w:val="left"/>
                    <w:rPr>
                      <w:rFonts w:ascii="Times New Roman" w:eastAsia="宋体" w:hAnsi="Times New Roman" w:cs="Times New Roman"/>
                      <w:kern w:val="0"/>
                      <w:sz w:val="18"/>
                      <w:szCs w:val="18"/>
                    </w:rPr>
                  </w:pPr>
                  <w:r w:rsidRPr="00627A16">
                    <w:rPr>
                      <w:rFonts w:ascii="Times New Roman" w:eastAsia="宋体" w:hAnsi="Times New Roman" w:cs="Times New Roman"/>
                      <w:kern w:val="0"/>
                      <w:sz w:val="18"/>
                      <w:szCs w:val="18"/>
                    </w:rPr>
                    <w:t> </w:t>
                  </w:r>
                </w:p>
              </w:tc>
            </w:tr>
          </w:tbl>
          <w:p w:rsidR="006F4C43" w:rsidRPr="00627A16" w:rsidRDefault="006F4C43">
            <w:pPr>
              <w:widowControl/>
              <w:jc w:val="center"/>
              <w:rPr>
                <w:rFonts w:ascii="Times New Roman" w:eastAsia="宋体" w:hAnsi="Times New Roman" w:cs="Times New Roman"/>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6806"/>
            </w:tblGrid>
            <w:tr w:rsidR="006F4C43" w:rsidRPr="00627A16">
              <w:trPr>
                <w:trHeight w:val="560"/>
                <w:jc w:val="center"/>
              </w:trPr>
              <w:tc>
                <w:tcPr>
                  <w:tcW w:w="0" w:type="auto"/>
                  <w:vAlign w:val="center"/>
                  <w:hideMark/>
                </w:tcPr>
                <w:p w:rsidR="006F4C43" w:rsidRPr="00627A16" w:rsidRDefault="00627A16">
                  <w:pPr>
                    <w:widowControl/>
                    <w:jc w:val="center"/>
                    <w:rPr>
                      <w:rFonts w:ascii="Times New Roman" w:eastAsia="宋体" w:hAnsi="Times New Roman" w:cs="Times New Roman"/>
                      <w:kern w:val="0"/>
                      <w:sz w:val="18"/>
                      <w:szCs w:val="18"/>
                    </w:rPr>
                  </w:pPr>
                  <w:r w:rsidRPr="00627A16">
                    <w:rPr>
                      <w:rFonts w:ascii="Times New Roman" w:eastAsia="宋体" w:hAnsi="Times New Roman" w:cs="Times New Roman"/>
                      <w:color w:val="666666"/>
                      <w:kern w:val="0"/>
                      <w:sz w:val="18"/>
                      <w:szCs w:val="18"/>
                    </w:rPr>
                    <w:t>Release time: 2018-09-21 Views: 4547</w:t>
                  </w:r>
                </w:p>
              </w:tc>
            </w:tr>
          </w:tbl>
          <w:p w:rsidR="006F4C43" w:rsidRPr="00627A16" w:rsidRDefault="006F4C43">
            <w:pPr>
              <w:widowControl/>
              <w:jc w:val="center"/>
              <w:rPr>
                <w:rFonts w:ascii="Times New Roman" w:eastAsia="宋体" w:hAnsi="Times New Roman" w:cs="Times New Roman"/>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6806"/>
            </w:tblGrid>
            <w:tr w:rsidR="006F4C43" w:rsidRPr="00627A16">
              <w:trPr>
                <w:trHeight w:val="200"/>
                <w:jc w:val="center"/>
              </w:trPr>
              <w:tc>
                <w:tcPr>
                  <w:tcW w:w="0" w:type="auto"/>
                  <w:vAlign w:val="center"/>
                  <w:hideMark/>
                </w:tcPr>
                <w:p w:rsidR="006F4C43" w:rsidRPr="00627A16" w:rsidRDefault="006F4C43">
                  <w:pPr>
                    <w:widowControl/>
                    <w:jc w:val="center"/>
                    <w:rPr>
                      <w:rFonts w:ascii="Times New Roman" w:eastAsia="宋体" w:hAnsi="Times New Roman" w:cs="Times New Roman"/>
                      <w:kern w:val="0"/>
                      <w:sz w:val="18"/>
                      <w:szCs w:val="18"/>
                    </w:rPr>
                  </w:pPr>
                </w:p>
              </w:tc>
            </w:tr>
          </w:tbl>
          <w:p w:rsidR="006F4C43" w:rsidRPr="00627A16" w:rsidRDefault="006F4C43">
            <w:pPr>
              <w:widowControl/>
              <w:jc w:val="center"/>
              <w:rPr>
                <w:rFonts w:ascii="Times New Roman" w:eastAsia="宋体" w:hAnsi="Times New Roman" w:cs="Times New Roman"/>
                <w:kern w:val="0"/>
                <w:sz w:val="18"/>
                <w:szCs w:val="18"/>
              </w:rPr>
            </w:pPr>
          </w:p>
        </w:tc>
      </w:tr>
    </w:tbl>
    <w:p w:rsidR="006F4C43" w:rsidRPr="00627A16" w:rsidRDefault="006F4C43">
      <w:pPr>
        <w:widowControl/>
        <w:shd w:val="clear" w:color="auto" w:fill="FFFFFF"/>
        <w:jc w:val="left"/>
        <w:rPr>
          <w:rFonts w:ascii="Times New Roman" w:eastAsia="宋体" w:hAnsi="Times New Roman" w:cs="Times New Roman"/>
          <w:vanish/>
          <w:color w:val="000000"/>
          <w:kern w:val="0"/>
          <w:sz w:val="18"/>
          <w:szCs w:val="18"/>
        </w:rPr>
      </w:pPr>
    </w:p>
    <w:tbl>
      <w:tblPr>
        <w:tblW w:w="5000" w:type="pct"/>
        <w:tblCellMar>
          <w:left w:w="0" w:type="dxa"/>
          <w:right w:w="0" w:type="dxa"/>
        </w:tblCellMar>
        <w:tblLook w:val="04A0" w:firstRow="1" w:lastRow="0" w:firstColumn="1" w:lastColumn="0" w:noHBand="0" w:noVBand="1"/>
      </w:tblPr>
      <w:tblGrid>
        <w:gridCol w:w="8300"/>
      </w:tblGrid>
      <w:tr w:rsidR="006F4C43" w:rsidRPr="00627A16">
        <w:tc>
          <w:tcPr>
            <w:tcW w:w="0" w:type="auto"/>
            <w:hideMark/>
          </w:tcPr>
          <w:tbl>
            <w:tblPr>
              <w:tblW w:w="4100" w:type="pct"/>
              <w:jc w:val="center"/>
              <w:tblCellMar>
                <w:left w:w="0" w:type="dxa"/>
                <w:right w:w="0" w:type="dxa"/>
              </w:tblCellMar>
              <w:tblLook w:val="04A0" w:firstRow="1" w:lastRow="0" w:firstColumn="1" w:lastColumn="0" w:noHBand="0" w:noVBand="1"/>
            </w:tblPr>
            <w:tblGrid>
              <w:gridCol w:w="8300"/>
            </w:tblGrid>
            <w:tr w:rsidR="006F4C43" w:rsidRPr="00627A16" w:rsidTr="00627A16">
              <w:trPr>
                <w:trHeight w:val="7200"/>
                <w:jc w:val="center"/>
              </w:trPr>
              <w:tc>
                <w:tcPr>
                  <w:tcW w:w="0" w:type="auto"/>
                  <w:hideMark/>
                </w:tcPr>
                <w:p w:rsidR="006F4C43" w:rsidRPr="00627A16" w:rsidRDefault="00627A16">
                  <w:pPr>
                    <w:widowControl/>
                    <w:shd w:val="clear" w:color="auto" w:fill="FFFFFF"/>
                    <w:spacing w:line="480" w:lineRule="atLeast"/>
                    <w:ind w:firstLine="480"/>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Southeast University-Monash University Joint Graduate School (JGS) is the first International Joint Graduate School for Graduate Education approved by Ministry of Education of the People's Republic of China. Permit No.: MOE32AUA02DNR20121197N Location: Dushu Lake Science and Education Innovation District, Suzhou, Jiangsu </w:t>
                  </w:r>
                </w:p>
                <w:p w:rsidR="006F4C43" w:rsidRPr="00627A16" w:rsidRDefault="00627A16">
                  <w:pPr>
                    <w:widowControl/>
                    <w:shd w:val="clear" w:color="auto" w:fill="FFFFFF"/>
                    <w:spacing w:line="480" w:lineRule="atLeast"/>
                    <w:ind w:firstLine="480"/>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The JGS recruits full-time professional degree graduate students in 2019. The enrollment is incorporated into the national enrollment plan for institutions of higher learning. </w:t>
                  </w:r>
                </w:p>
                <w:p w:rsidR="006F4C43" w:rsidRPr="00627A16" w:rsidRDefault="00627A16">
                  <w:pPr>
                    <w:widowControl/>
                    <w:shd w:val="clear" w:color="auto" w:fill="FFFFFF"/>
                    <w:spacing w:before="120" w:after="120" w:line="315" w:lineRule="atLeast"/>
                    <w:jc w:val="left"/>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I. Programs </w:t>
                  </w:r>
                </w:p>
                <w:tbl>
                  <w:tblPr>
                    <w:tblW w:w="12309" w:type="dxa"/>
                    <w:jc w:val="center"/>
                    <w:tblCellMar>
                      <w:left w:w="0" w:type="dxa"/>
                      <w:right w:w="0" w:type="dxa"/>
                    </w:tblCellMar>
                    <w:tblLook w:val="04A0" w:firstRow="1" w:lastRow="0" w:firstColumn="1" w:lastColumn="0" w:noHBand="0" w:noVBand="1"/>
                  </w:tblPr>
                  <w:tblGrid>
                    <w:gridCol w:w="1775"/>
                    <w:gridCol w:w="1195"/>
                    <w:gridCol w:w="1535"/>
                    <w:gridCol w:w="1921"/>
                    <w:gridCol w:w="1463"/>
                    <w:gridCol w:w="2365"/>
                    <w:gridCol w:w="2055"/>
                  </w:tblGrid>
                  <w:tr w:rsidR="006F4C43" w:rsidRPr="00627A16" w:rsidTr="00627A16">
                    <w:trPr>
                      <w:trHeight w:val="405"/>
                      <w:jc w:val="center"/>
                    </w:trPr>
                    <w:tc>
                      <w:tcPr>
                        <w:tcW w:w="67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b/>
                            <w:bCs/>
                            <w:kern w:val="0"/>
                            <w:sz w:val="24"/>
                          </w:rPr>
                          <w:t>Southeast University</w:t>
                        </w:r>
                      </w:p>
                    </w:tc>
                    <w:tc>
                      <w:tcPr>
                        <w:tcW w:w="3445"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b/>
                            <w:bCs/>
                            <w:kern w:val="0"/>
                            <w:sz w:val="24"/>
                          </w:rPr>
                          <w:t>Monash University</w:t>
                        </w:r>
                      </w:p>
                    </w:tc>
                    <w:tc>
                      <w:tcPr>
                        <w:tcW w:w="2140"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Undergraduate background</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Requirements</w:t>
                        </w:r>
                      </w:p>
                    </w:tc>
                  </w:tr>
                  <w:tr w:rsidR="006F4C43" w:rsidRPr="00627A16" w:rsidTr="00627A16">
                    <w:trPr>
                      <w:trHeight w:val="315"/>
                      <w:jc w:val="center"/>
                    </w:trPr>
                    <w:tc>
                      <w:tcPr>
                        <w:tcW w:w="17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Schools and Departments</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Code</w:t>
                        </w:r>
                      </w:p>
                    </w:tc>
                    <w:tc>
                      <w:tcPr>
                        <w:tcW w:w="367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Majors</w:t>
                        </w:r>
                      </w:p>
                    </w:tc>
                    <w:tc>
                      <w:tcPr>
                        <w:tcW w:w="8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Schools and Departments</w:t>
                        </w:r>
                      </w:p>
                    </w:tc>
                    <w:tc>
                      <w:tcPr>
                        <w:tcW w:w="25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Majors</w:t>
                        </w:r>
                      </w:p>
                    </w:tc>
                    <w:tc>
                      <w:tcPr>
                        <w:tcW w:w="0" w:type="auto"/>
                        <w:vMerge/>
                        <w:tcBorders>
                          <w:top w:val="single" w:sz="6" w:space="0" w:color="000000"/>
                          <w:left w:val="nil"/>
                          <w:bottom w:val="single" w:sz="6" w:space="0" w:color="000000"/>
                          <w:right w:val="single" w:sz="6" w:space="0" w:color="000000"/>
                        </w:tcBorders>
                        <w:vAlign w:val="center"/>
                        <w:hideMark/>
                      </w:tcPr>
                      <w:p w:rsidR="006F4C43" w:rsidRPr="00627A16" w:rsidRDefault="006F4C43">
                        <w:pPr>
                          <w:widowControl/>
                          <w:jc w:val="left"/>
                          <w:rPr>
                            <w:rFonts w:ascii="Times New Roman" w:eastAsia="宋体" w:hAnsi="Times New Roman" w:cs="Times New Roman"/>
                            <w:kern w:val="0"/>
                            <w:sz w:val="24"/>
                          </w:rPr>
                        </w:pPr>
                      </w:p>
                    </w:tc>
                  </w:tr>
                  <w:tr w:rsidR="006F4C43" w:rsidRPr="00627A16" w:rsidTr="00627A16">
                    <w:trPr>
                      <w:jc w:val="center"/>
                    </w:trPr>
                    <w:tc>
                      <w:tcPr>
                        <w:tcW w:w="17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Economics &amp; Management</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025400</w:t>
                        </w:r>
                      </w:p>
                    </w:tc>
                    <w:tc>
                      <w:tcPr>
                        <w:tcW w:w="367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International Business</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(Professional Degree)</w:t>
                        </w:r>
                      </w:p>
                    </w:tc>
                    <w:tc>
                      <w:tcPr>
                        <w:tcW w:w="8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Management</w:t>
                        </w:r>
                      </w:p>
                    </w:tc>
                    <w:tc>
                      <w:tcPr>
                        <w:tcW w:w="25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International Business</w:t>
                        </w:r>
                      </w:p>
                    </w:tc>
                    <w:tc>
                      <w:tcPr>
                        <w:tcW w:w="2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Bachelor's degree in Economics or Management</w:t>
                        </w:r>
                      </w:p>
                    </w:tc>
                  </w:tr>
                  <w:tr w:rsidR="006F4C43" w:rsidRPr="00627A16" w:rsidTr="00627A16">
                    <w:trPr>
                      <w:jc w:val="center"/>
                    </w:trPr>
                    <w:tc>
                      <w:tcPr>
                        <w:tcW w:w="17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hAnsi="Times New Roman" w:cs="Times New Roman"/>
                            <w:sz w:val="24"/>
                          </w:rPr>
                          <w:t>School of Foreign Languages</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hAnsi="Times New Roman" w:cs="Times New Roman"/>
                            <w:sz w:val="24"/>
                          </w:rPr>
                          <w:t xml:space="preserve"> </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055101</w:t>
                        </w:r>
                      </w:p>
                    </w:tc>
                    <w:tc>
                      <w:tcPr>
                        <w:tcW w:w="367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Translation</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(Professional Degree)</w:t>
                        </w:r>
                      </w:p>
                    </w:tc>
                    <w:tc>
                      <w:tcPr>
                        <w:tcW w:w="8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color w:val="333333"/>
                            <w:kern w:val="0"/>
                            <w:sz w:val="24"/>
                          </w:rPr>
                          <w:t>School of</w:t>
                        </w:r>
                        <w:r>
                          <w:rPr>
                            <w:rFonts w:ascii="Times New Roman" w:eastAsia="宋体" w:hAnsi="Times New Roman" w:cs="Times New Roman"/>
                            <w:color w:val="333333"/>
                            <w:kern w:val="0"/>
                            <w:sz w:val="24"/>
                          </w:rPr>
                          <w:t xml:space="preserve"> </w:t>
                        </w:r>
                        <w:r w:rsidRPr="00627A16">
                          <w:rPr>
                            <w:rFonts w:ascii="Times New Roman" w:eastAsia="宋体" w:hAnsi="Times New Roman" w:cs="Times New Roman"/>
                            <w:color w:val="333333"/>
                            <w:kern w:val="0"/>
                            <w:sz w:val="24"/>
                          </w:rPr>
                          <w:t>Languages, Literatures, Cultures and Linguistics</w:t>
                        </w:r>
                      </w:p>
                    </w:tc>
                    <w:tc>
                      <w:tcPr>
                        <w:tcW w:w="25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Interpreting and Translation Studies</w:t>
                        </w:r>
                      </w:p>
                    </w:tc>
                    <w:tc>
                      <w:tcPr>
                        <w:tcW w:w="2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TEM-4 to pass and above for students in English majors;</w:t>
                        </w:r>
                        <w:r>
                          <w:rPr>
                            <w:rFonts w:ascii="Times New Roman" w:eastAsia="宋体" w:hAnsi="Times New Roman" w:cs="Times New Roman"/>
                            <w:kern w:val="0"/>
                            <w:sz w:val="24"/>
                          </w:rPr>
                          <w:t xml:space="preserve"> </w:t>
                        </w:r>
                        <w:r w:rsidRPr="00627A16">
                          <w:rPr>
                            <w:rFonts w:ascii="Times New Roman" w:eastAsia="宋体" w:hAnsi="Times New Roman" w:cs="Times New Roman"/>
                            <w:kern w:val="0"/>
                            <w:sz w:val="24"/>
                          </w:rPr>
                          <w:t>CET-6</w:t>
                        </w:r>
                        <w:r w:rsidRPr="00627A16">
                          <w:rPr>
                            <w:rFonts w:ascii="Times New Roman" w:hAnsi="Times New Roman" w:cs="Times New Roman"/>
                            <w:sz w:val="24"/>
                          </w:rPr>
                          <w:t xml:space="preserve"> </w:t>
                        </w:r>
                        <w:r w:rsidRPr="00627A16">
                          <w:rPr>
                            <w:rFonts w:ascii="Times New Roman" w:eastAsia="宋体" w:hAnsi="Times New Roman" w:cs="Times New Roman"/>
                            <w:kern w:val="0"/>
                            <w:sz w:val="24"/>
                          </w:rPr>
                          <w:t>≥ 500</w:t>
                        </w:r>
                        <w:r w:rsidRPr="00627A16">
                          <w:rPr>
                            <w:rFonts w:ascii="Times New Roman" w:hAnsi="Times New Roman" w:cs="Times New Roman"/>
                            <w:sz w:val="24"/>
                          </w:rPr>
                          <w:t xml:space="preserve"> for students in non-English majors</w:t>
                        </w:r>
                      </w:p>
                    </w:tc>
                  </w:tr>
                  <w:tr w:rsidR="006F4C43" w:rsidRPr="00627A16" w:rsidTr="00627A16">
                    <w:trPr>
                      <w:jc w:val="center"/>
                    </w:trPr>
                    <w:tc>
                      <w:tcPr>
                        <w:tcW w:w="17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Energy &amp;Environment, School of Chemistry and Chemical Engineering</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085206 </w:t>
                        </w:r>
                      </w:p>
                    </w:tc>
                    <w:tc>
                      <w:tcPr>
                        <w:tcW w:w="367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0A0298"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Power Machinery and Engineering (Professional Degree) </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br/>
                          <w:t> 01 Energy Engineering</w:t>
                        </w:r>
                        <w:r w:rsidRPr="00627A16">
                          <w:rPr>
                            <w:rFonts w:ascii="Times New Roman" w:eastAsia="宋体" w:hAnsi="Times New Roman" w:cs="Times New Roman"/>
                            <w:kern w:val="0"/>
                            <w:sz w:val="24"/>
                          </w:rPr>
                          <w:br/>
                          <w:t> 02 Chemical Engineering</w:t>
                        </w:r>
                      </w:p>
                    </w:tc>
                    <w:tc>
                      <w:tcPr>
                        <w:tcW w:w="8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Department of Chemical Engineering</w:t>
                        </w:r>
                      </w:p>
                    </w:tc>
                    <w:tc>
                      <w:tcPr>
                        <w:tcW w:w="25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Master of Industrial Chemical Engineering</w:t>
                        </w:r>
                      </w:p>
                    </w:tc>
                    <w:tc>
                      <w:tcPr>
                        <w:tcW w:w="2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Bachelor's degree in Chemical and Chemical engineering, Energy, Environment</w:t>
                        </w:r>
                      </w:p>
                    </w:tc>
                  </w:tr>
                  <w:tr w:rsidR="006F4C43" w:rsidRPr="00627A16" w:rsidTr="00627A16">
                    <w:trPr>
                      <w:trHeight w:val="1785"/>
                      <w:jc w:val="center"/>
                    </w:trPr>
                    <w:tc>
                      <w:tcPr>
                        <w:tcW w:w="179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Computer Science and Engineering</w:t>
                        </w:r>
                      </w:p>
                    </w:tc>
                    <w:tc>
                      <w:tcPr>
                        <w:tcW w:w="1259"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085211</w:t>
                        </w:r>
                      </w:p>
                    </w:tc>
                    <w:tc>
                      <w:tcPr>
                        <w:tcW w:w="1553" w:type="dxa"/>
                        <w:vMerge w:val="restart"/>
                        <w:tcBorders>
                          <w:top w:val="nil"/>
                          <w:left w:val="nil"/>
                          <w:bottom w:val="single" w:sz="6" w:space="0" w:color="000000"/>
                          <w:right w:val="nil"/>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Computer Technology</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(Professional Degree)</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  </w:t>
                        </w:r>
                      </w:p>
                    </w:tc>
                    <w:tc>
                      <w:tcPr>
                        <w:tcW w:w="2117" w:type="dxa"/>
                        <w:tcBorders>
                          <w:top w:val="nil"/>
                          <w:left w:val="single" w:sz="6" w:space="0" w:color="000000"/>
                          <w:bottom w:val="single" w:sz="6" w:space="0" w:color="000000"/>
                          <w:right w:val="single" w:sz="6" w:space="0" w:color="000000"/>
                        </w:tcBorders>
                        <w:shd w:val="clear" w:color="auto" w:fill="auto"/>
                        <w:vAlign w:val="center"/>
                        <w:hideMark/>
                      </w:tcPr>
                      <w:p w:rsid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01 Applied Computer Technology</w:t>
                        </w:r>
                      </w:p>
                      <w:p w:rsidR="000A0298"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br/>
                          <w:t>02</w:t>
                        </w:r>
                        <w:r>
                          <w:rPr>
                            <w:rFonts w:ascii="Times New Roman" w:eastAsia="宋体" w:hAnsi="Times New Roman" w:cs="Times New Roman"/>
                            <w:kern w:val="0"/>
                            <w:sz w:val="24"/>
                          </w:rPr>
                          <w:t xml:space="preserve"> </w:t>
                        </w:r>
                        <w:r w:rsidRPr="00627A16">
                          <w:rPr>
                            <w:rFonts w:ascii="Times New Roman" w:eastAsia="宋体" w:hAnsi="Times New Roman" w:cs="Times New Roman"/>
                            <w:kern w:val="0"/>
                            <w:sz w:val="24"/>
                          </w:rPr>
                          <w:t>Computer Software and Theory</w:t>
                        </w:r>
                      </w:p>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br/>
                          <w:t>03 Image Processing and Scientific Visualization</w:t>
                        </w:r>
                      </w:p>
                    </w:tc>
                    <w:tc>
                      <w:tcPr>
                        <w:tcW w:w="8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Information Technology</w:t>
                        </w:r>
                      </w:p>
                    </w:tc>
                    <w:tc>
                      <w:tcPr>
                        <w:tcW w:w="25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Information Technology Systems</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  </w:t>
                        </w:r>
                      </w:p>
                    </w:tc>
                    <w:tc>
                      <w:tcPr>
                        <w:tcW w:w="214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Bachelor's degree in Computer Science and Technology, Software Engineering, Network Engineering, Network Security, Internet of Things Engineering, Information Security, Information and Computing Science, Intelligent Science and Technology</w:t>
                        </w:r>
                      </w:p>
                    </w:tc>
                  </w:tr>
                  <w:tr w:rsidR="006F4C43" w:rsidRPr="00627A16" w:rsidTr="00627A16">
                    <w:trPr>
                      <w:trHeight w:val="1890"/>
                      <w:jc w:val="center"/>
                    </w:trPr>
                    <w:tc>
                      <w:tcPr>
                        <w:tcW w:w="0" w:type="auto"/>
                        <w:vMerge/>
                        <w:tcBorders>
                          <w:top w:val="nil"/>
                          <w:left w:val="single" w:sz="6" w:space="0" w:color="000000"/>
                          <w:bottom w:val="single" w:sz="6" w:space="0" w:color="000000"/>
                          <w:right w:val="single" w:sz="6" w:space="0" w:color="000000"/>
                        </w:tcBorders>
                        <w:vAlign w:val="center"/>
                        <w:hideMark/>
                      </w:tcPr>
                      <w:p w:rsidR="006F4C43" w:rsidRPr="00627A16" w:rsidRDefault="006F4C43">
                        <w:pPr>
                          <w:widowControl/>
                          <w:jc w:val="left"/>
                          <w:rPr>
                            <w:rFonts w:ascii="Times New Roman" w:eastAsia="宋体" w:hAnsi="Times New Roman" w:cs="Times New Roman"/>
                            <w:kern w:val="0"/>
                            <w:sz w:val="24"/>
                          </w:rPr>
                        </w:pPr>
                      </w:p>
                    </w:tc>
                    <w:tc>
                      <w:tcPr>
                        <w:tcW w:w="0" w:type="auto"/>
                        <w:vMerge/>
                        <w:tcBorders>
                          <w:top w:val="nil"/>
                          <w:left w:val="nil"/>
                          <w:bottom w:val="single" w:sz="6" w:space="0" w:color="000000"/>
                          <w:right w:val="single" w:sz="6" w:space="0" w:color="000000"/>
                        </w:tcBorders>
                        <w:vAlign w:val="center"/>
                        <w:hideMark/>
                      </w:tcPr>
                      <w:p w:rsidR="006F4C43" w:rsidRPr="00627A16" w:rsidRDefault="006F4C43">
                        <w:pPr>
                          <w:widowControl/>
                          <w:jc w:val="left"/>
                          <w:rPr>
                            <w:rFonts w:ascii="Times New Roman" w:eastAsia="宋体" w:hAnsi="Times New Roman" w:cs="Times New Roman"/>
                            <w:kern w:val="0"/>
                            <w:sz w:val="24"/>
                          </w:rPr>
                        </w:pPr>
                      </w:p>
                    </w:tc>
                    <w:tc>
                      <w:tcPr>
                        <w:tcW w:w="0" w:type="auto"/>
                        <w:vMerge/>
                        <w:tcBorders>
                          <w:top w:val="nil"/>
                          <w:left w:val="nil"/>
                          <w:bottom w:val="single" w:sz="6" w:space="0" w:color="000000"/>
                          <w:right w:val="nil"/>
                        </w:tcBorders>
                        <w:vAlign w:val="center"/>
                        <w:hideMark/>
                      </w:tcPr>
                      <w:p w:rsidR="006F4C43" w:rsidRPr="00627A16" w:rsidRDefault="006F4C43">
                        <w:pPr>
                          <w:widowControl/>
                          <w:jc w:val="left"/>
                          <w:rPr>
                            <w:rFonts w:ascii="Times New Roman" w:eastAsia="宋体" w:hAnsi="Times New Roman" w:cs="Times New Roman"/>
                            <w:kern w:val="0"/>
                            <w:sz w:val="24"/>
                          </w:rPr>
                        </w:pPr>
                      </w:p>
                    </w:tc>
                    <w:tc>
                      <w:tcPr>
                        <w:tcW w:w="2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04 Artificial Intelligence</w:t>
                        </w:r>
                      </w:p>
                    </w:tc>
                    <w:tc>
                      <w:tcPr>
                        <w:tcW w:w="84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Information Technology</w:t>
                        </w:r>
                      </w:p>
                    </w:tc>
                    <w:tc>
                      <w:tcPr>
                        <w:tcW w:w="259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Master of Artificial Intelligence</w:t>
                        </w:r>
                      </w:p>
                    </w:tc>
                    <w:tc>
                      <w:tcPr>
                        <w:tcW w:w="0" w:type="auto"/>
                        <w:vMerge/>
                        <w:tcBorders>
                          <w:top w:val="nil"/>
                          <w:left w:val="nil"/>
                          <w:bottom w:val="single" w:sz="6" w:space="0" w:color="000000"/>
                          <w:right w:val="single" w:sz="6" w:space="0" w:color="000000"/>
                        </w:tcBorders>
                        <w:vAlign w:val="center"/>
                        <w:hideMark/>
                      </w:tcPr>
                      <w:p w:rsidR="006F4C43" w:rsidRPr="00627A16" w:rsidRDefault="006F4C43">
                        <w:pPr>
                          <w:widowControl/>
                          <w:jc w:val="left"/>
                          <w:rPr>
                            <w:rFonts w:ascii="Times New Roman" w:eastAsia="宋体" w:hAnsi="Times New Roman" w:cs="Times New Roman"/>
                            <w:kern w:val="0"/>
                            <w:sz w:val="24"/>
                          </w:rPr>
                        </w:pPr>
                      </w:p>
                    </w:tc>
                  </w:tr>
                  <w:tr w:rsidR="006F4C43" w:rsidRPr="00627A16" w:rsidTr="00627A16">
                    <w:trPr>
                      <w:trHeight w:val="480"/>
                      <w:jc w:val="center"/>
                    </w:trPr>
                    <w:tc>
                      <w:tcPr>
                        <w:tcW w:w="17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Civil Engineering </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085213</w:t>
                        </w:r>
                      </w:p>
                    </w:tc>
                    <w:tc>
                      <w:tcPr>
                        <w:tcW w:w="367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Construction and Civil Engineering (Professional Degree)</w:t>
                        </w:r>
                      </w:p>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br/>
                          <w:t xml:space="preserve"> 01 Geotechnical Engineering</w:t>
                        </w:r>
                        <w:r w:rsidRPr="00627A16">
                          <w:rPr>
                            <w:rFonts w:ascii="Times New Roman" w:eastAsia="宋体" w:hAnsi="Times New Roman" w:cs="Times New Roman"/>
                            <w:kern w:val="0"/>
                            <w:sz w:val="24"/>
                          </w:rPr>
                          <w:br/>
                          <w:t xml:space="preserve"> 02 Municipal Engineering</w:t>
                        </w:r>
                      </w:p>
                    </w:tc>
                    <w:tc>
                      <w:tcPr>
                        <w:tcW w:w="8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Department of Civil Engineering</w:t>
                        </w:r>
                      </w:p>
                    </w:tc>
                    <w:tc>
                      <w:tcPr>
                        <w:tcW w:w="25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Engineering</w:t>
                        </w:r>
                      </w:p>
                    </w:tc>
                    <w:tc>
                      <w:tcPr>
                        <w:tcW w:w="2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Bachelor's degree in Civil Engineering, Water Supply and Drainage Engineering, Environmental Science and Engineering</w:t>
                        </w:r>
                      </w:p>
                    </w:tc>
                  </w:tr>
                  <w:tr w:rsidR="006F4C43" w:rsidRPr="00627A16" w:rsidTr="00627A16">
                    <w:trPr>
                      <w:jc w:val="center"/>
                    </w:trPr>
                    <w:tc>
                      <w:tcPr>
                        <w:tcW w:w="17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Transportation</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085222</w:t>
                        </w:r>
                      </w:p>
                    </w:tc>
                    <w:tc>
                      <w:tcPr>
                        <w:tcW w:w="367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Transportation Planning and Management (Professional Degree)</w:t>
                        </w:r>
                      </w:p>
                    </w:tc>
                    <w:tc>
                      <w:tcPr>
                        <w:tcW w:w="8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Department of Civil Engineering</w:t>
                        </w:r>
                      </w:p>
                    </w:tc>
                    <w:tc>
                      <w:tcPr>
                        <w:tcW w:w="25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Transportation Systems</w:t>
                        </w:r>
                      </w:p>
                    </w:tc>
                    <w:tc>
                      <w:tcPr>
                        <w:tcW w:w="2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Bachelor's degree in Transportation or related programs</w:t>
                        </w:r>
                      </w:p>
                    </w:tc>
                  </w:tr>
                  <w:tr w:rsidR="006F4C43" w:rsidRPr="00627A16" w:rsidTr="00627A16">
                    <w:trPr>
                      <w:jc w:val="center"/>
                    </w:trPr>
                    <w:tc>
                      <w:tcPr>
                        <w:tcW w:w="17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School of Mechanical Engineering</w:t>
                        </w:r>
                      </w:p>
                    </w:tc>
                    <w:tc>
                      <w:tcPr>
                        <w:tcW w:w="12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085237</w:t>
                        </w:r>
                      </w:p>
                    </w:tc>
                    <w:tc>
                      <w:tcPr>
                        <w:tcW w:w="367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Industrial Design (Professional Degree)</w:t>
                        </w:r>
                      </w:p>
                    </w:tc>
                    <w:tc>
                      <w:tcPr>
                        <w:tcW w:w="8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Department of Design</w:t>
                        </w:r>
                      </w:p>
                    </w:tc>
                    <w:tc>
                      <w:tcPr>
                        <w:tcW w:w="25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F4C43" w:rsidRPr="00627A16" w:rsidRDefault="00627A16">
                        <w:pPr>
                          <w:widowControl/>
                          <w:spacing w:line="270" w:lineRule="atLeast"/>
                          <w:jc w:val="center"/>
                          <w:rPr>
                            <w:rFonts w:ascii="Times New Roman" w:eastAsia="宋体" w:hAnsi="Times New Roman" w:cs="Times New Roman"/>
                            <w:kern w:val="0"/>
                            <w:sz w:val="24"/>
                          </w:rPr>
                        </w:pPr>
                        <w:r w:rsidRPr="00627A16">
                          <w:rPr>
                            <w:rFonts w:ascii="Times New Roman" w:eastAsia="宋体" w:hAnsi="Times New Roman" w:cs="Times New Roman"/>
                            <w:kern w:val="0"/>
                            <w:sz w:val="24"/>
                          </w:rPr>
                          <w:t>Master of Industrial Design</w:t>
                        </w:r>
                      </w:p>
                    </w:tc>
                    <w:tc>
                      <w:tcPr>
                        <w:tcW w:w="2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Bachelor's degree in Design, Mechanical Manufacturing or related programs</w:t>
                        </w:r>
                      </w:p>
                    </w:tc>
                  </w:tr>
                </w:tbl>
                <w:p w:rsidR="006F4C43" w:rsidRPr="00627A16" w:rsidRDefault="00627A16">
                  <w:pPr>
                    <w:widowControl/>
                    <w:shd w:val="clear" w:color="auto" w:fill="FFFFFF"/>
                    <w:spacing w:before="120" w:after="120" w:line="480" w:lineRule="atLeast"/>
                    <w:jc w:val="left"/>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II. Enrollment Plan</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Around 400 students are planned to enroll.</w:t>
                  </w:r>
                </w:p>
                <w:p w:rsidR="006F4C43" w:rsidRPr="00627A16" w:rsidRDefault="00627A16">
                  <w:pPr>
                    <w:widowControl/>
                    <w:shd w:val="clear" w:color="auto" w:fill="FFFFFF"/>
                    <w:spacing w:before="120" w:after="120" w:line="480" w:lineRule="atLeast"/>
                    <w:jc w:val="left"/>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III. Entry Requirements </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1. Candidates have to be Chinese citizens who have obtained an accredited Bachelor's Degree and Undergraduate Certificate (including full-time undergraduate students from an institution of general higher education who can obtain a Bachelor's Degree and Undergraduate Certificate before 1 September 2019);</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2. Candidates have to meet the demands for the undergraduate background of the programs;</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3. Candidates should complete graduation design or graduation thesis before graduation with a good Grade Point Average (GPA);</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4. Candidates should abide by the law, act with honesty and integrity and maintain good physical and mental health;</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5. Candidates are equipped with good English listening, speaking, reading and writing skills. </w:t>
                  </w:r>
                </w:p>
                <w:p w:rsidR="006F4C43" w:rsidRPr="00627A16" w:rsidRDefault="00627A16">
                  <w:pPr>
                    <w:widowControl/>
                    <w:shd w:val="clear" w:color="auto" w:fill="FFFFFF"/>
                    <w:spacing w:before="120" w:after="120" w:line="480" w:lineRule="atLeast"/>
                    <w:jc w:val="left"/>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IV. Entrance Test and Admission</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1. Candidates who meet the entry requirements must register for the 2019 Unified National Graduate Entrance Examination. Candidates must meet the preliminary examination score requirements of JGS (both the total score and each subject's score) to participate in the re-examination.</w:t>
                  </w:r>
                </w:p>
                <w:p w:rsidR="006F4C43" w:rsidRPr="00627A16" w:rsidRDefault="00627A16">
                  <w:pPr>
                    <w:widowControl/>
                    <w:shd w:val="clear" w:color="auto" w:fill="FFFFFF"/>
                    <w:spacing w:before="105" w:after="105"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2. Re-examination includes:</w:t>
                  </w:r>
                </w:p>
                <w:p w:rsidR="006F4C43" w:rsidRPr="00627A16" w:rsidRDefault="00627A16">
                  <w:pPr>
                    <w:widowControl/>
                    <w:shd w:val="clear" w:color="auto" w:fill="FFFFFF"/>
                    <w:spacing w:before="105" w:after="105"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(1) Written examinations for specialized courses organized by relevant schools of Southeast University </w:t>
                  </w:r>
                </w:p>
                <w:p w:rsidR="006F4C43" w:rsidRPr="00627A16" w:rsidRDefault="00627A16">
                  <w:pPr>
                    <w:widowControl/>
                    <w:shd w:val="clear" w:color="auto" w:fill="FFFFFF"/>
                    <w:spacing w:before="105" w:after="105"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(2) A joint interview with relevant professional teachers of Southeast University and Monash University</w:t>
                  </w:r>
                </w:p>
                <w:p w:rsidR="006F4C43" w:rsidRPr="00627A16" w:rsidRDefault="00627A16">
                  <w:pPr>
                    <w:widowControl/>
                    <w:shd w:val="clear" w:color="auto" w:fill="FFFFFF"/>
                    <w:spacing w:before="105" w:after="105"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 xml:space="preserve">(3) </w:t>
                  </w:r>
                  <w:r w:rsidRPr="00627A16">
                    <w:rPr>
                      <w:rFonts w:ascii="Times New Roman" w:eastAsia="宋体" w:hAnsi="Times New Roman" w:cs="Times New Roman"/>
                      <w:kern w:val="0"/>
                      <w:sz w:val="24"/>
                    </w:rPr>
                    <w:t>English Language Proficiency Test of Monash University (specific requirements and arrangements will be announced at the website of Graduate Admissions of Southeast University by the end of 2018).</w:t>
                  </w:r>
                </w:p>
                <w:p w:rsidR="006F4C43" w:rsidRPr="00627A16" w:rsidRDefault="00627A16">
                  <w:pPr>
                    <w:widowControl/>
                    <w:shd w:val="clear" w:color="auto" w:fill="FFFFFF"/>
                    <w:spacing w:before="105" w:after="105" w:line="48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Candidates who have met the English Language Proficiency Requirements (</w:t>
                  </w:r>
                  <w:r w:rsidRPr="00627A16">
                    <w:rPr>
                      <w:rFonts w:ascii="Times New Roman" w:eastAsia="宋体" w:hAnsi="Times New Roman" w:cs="Times New Roman"/>
                      <w:b/>
                      <w:bCs/>
                      <w:kern w:val="0"/>
                      <w:sz w:val="24"/>
                    </w:rPr>
                    <w:t>within the 2-year validity period before the start of the 2020 spring semester for Monash University registration</w:t>
                  </w:r>
                  <w:r w:rsidRPr="00627A16">
                    <w:rPr>
                      <w:rFonts w:ascii="Times New Roman" w:eastAsia="宋体" w:hAnsi="Times New Roman" w:cs="Times New Roman"/>
                      <w:kern w:val="0"/>
                      <w:sz w:val="24"/>
                    </w:rPr>
                    <w:t>) are exempt</w:t>
                  </w:r>
                  <w:r w:rsidRPr="00627A16">
                    <w:rPr>
                      <w:rFonts w:ascii="Times New Roman" w:eastAsia="宋体" w:hAnsi="Times New Roman" w:cs="Times New Roman"/>
                      <w:color w:val="000000"/>
                      <w:kern w:val="0"/>
                      <w:sz w:val="24"/>
                    </w:rPr>
                    <w:t xml:space="preserve"> from the English Language Proficiency Test (3).  Requirements as follow: </w:t>
                  </w:r>
                </w:p>
                <w:tbl>
                  <w:tblPr>
                    <w:tblW w:w="12309" w:type="dxa"/>
                    <w:jc w:val="center"/>
                    <w:tblCellMar>
                      <w:left w:w="0" w:type="dxa"/>
                      <w:right w:w="0" w:type="dxa"/>
                    </w:tblCellMar>
                    <w:tblLook w:val="04A0" w:firstRow="1" w:lastRow="0" w:firstColumn="1" w:lastColumn="0" w:noHBand="0" w:noVBand="1"/>
                  </w:tblPr>
                  <w:tblGrid>
                    <w:gridCol w:w="1480"/>
                    <w:gridCol w:w="2606"/>
                    <w:gridCol w:w="1536"/>
                    <w:gridCol w:w="4629"/>
                    <w:gridCol w:w="2058"/>
                  </w:tblGrid>
                  <w:tr w:rsidR="006F4C43" w:rsidRPr="00627A16" w:rsidTr="00627A16">
                    <w:trPr>
                      <w:trHeight w:val="450"/>
                      <w:tblHeader/>
                      <w:jc w:val="center"/>
                    </w:trPr>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F4C43" w:rsidRPr="00627A16" w:rsidRDefault="00627A16">
                        <w:pPr>
                          <w:widowControl/>
                          <w:jc w:val="center"/>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Majors</w:t>
                        </w:r>
                      </w:p>
                    </w:tc>
                    <w:tc>
                      <w:tcPr>
                        <w:tcW w:w="2606" w:type="dxa"/>
                        <w:tcBorders>
                          <w:top w:val="single" w:sz="6" w:space="0" w:color="000000"/>
                          <w:left w:val="single" w:sz="2" w:space="0" w:color="000000"/>
                          <w:bottom w:val="single" w:sz="6" w:space="0" w:color="000000"/>
                          <w:right w:val="single" w:sz="6" w:space="0" w:color="000000"/>
                        </w:tcBorders>
                        <w:shd w:val="clear" w:color="auto" w:fill="DAEEF3"/>
                        <w:tcMar>
                          <w:top w:w="15" w:type="dxa"/>
                          <w:left w:w="15" w:type="dxa"/>
                          <w:bottom w:w="15" w:type="dxa"/>
                          <w:right w:w="15" w:type="dxa"/>
                        </w:tcMar>
                        <w:vAlign w:val="center"/>
                        <w:hideMark/>
                      </w:tcPr>
                      <w:p w:rsidR="006F4C43" w:rsidRPr="00627A16" w:rsidRDefault="009935FF">
                        <w:pPr>
                          <w:widowControl/>
                          <w:jc w:val="center"/>
                          <w:rPr>
                            <w:rFonts w:ascii="Times New Roman" w:eastAsia="宋体" w:hAnsi="Times New Roman" w:cs="Times New Roman"/>
                            <w:kern w:val="0"/>
                            <w:sz w:val="24"/>
                          </w:rPr>
                        </w:pPr>
                        <w:hyperlink r:id="rId4" w:tgtFrame="_blank" w:history="1">
                          <w:r w:rsidR="00627A16" w:rsidRPr="00627A16">
                            <w:rPr>
                              <w:rFonts w:ascii="Times New Roman" w:eastAsia="宋体" w:hAnsi="Times New Roman" w:cs="Times New Roman"/>
                              <w:b/>
                              <w:bCs/>
                              <w:color w:val="000000"/>
                              <w:kern w:val="0"/>
                              <w:sz w:val="24"/>
                            </w:rPr>
                            <w:t>IELTS</w:t>
                          </w:r>
                        </w:hyperlink>
                        <w:hyperlink r:id="rId5" w:tgtFrame="_blank" w:history="1">
                          <w:r w:rsidR="00627A16" w:rsidRPr="00627A16">
                            <w:rPr>
                              <w:rFonts w:ascii="Times New Roman" w:eastAsia="宋体" w:hAnsi="Times New Roman" w:cs="Times New Roman"/>
                              <w:b/>
                              <w:bCs/>
                              <w:color w:val="000000"/>
                              <w:kern w:val="0"/>
                              <w:sz w:val="24"/>
                            </w:rPr>
                            <w:br/>
                          </w:r>
                          <w:proofErr w:type="gramStart"/>
                          <w:r w:rsidR="00627A16" w:rsidRPr="00627A16">
                            <w:rPr>
                              <w:rFonts w:ascii="Times New Roman" w:eastAsia="宋体" w:hAnsi="Times New Roman" w:cs="Times New Roman"/>
                              <w:b/>
                              <w:bCs/>
                              <w:color w:val="000000"/>
                              <w:kern w:val="0"/>
                              <w:sz w:val="24"/>
                            </w:rPr>
                            <w:t>   (</w:t>
                          </w:r>
                          <w:proofErr w:type="gramEnd"/>
                          <w:r w:rsidR="00627A16" w:rsidRPr="00627A16">
                            <w:rPr>
                              <w:rFonts w:ascii="Times New Roman" w:eastAsia="宋体" w:hAnsi="Times New Roman" w:cs="Times New Roman"/>
                              <w:b/>
                              <w:bCs/>
                              <w:color w:val="000000"/>
                              <w:kern w:val="0"/>
                              <w:sz w:val="24"/>
                            </w:rPr>
                            <w:t>Academic </w:t>
                          </w:r>
                          <w:r w:rsidR="00627A16" w:rsidRPr="00627A16">
                            <w:rPr>
                              <w:rFonts w:ascii="Times New Roman" w:eastAsia="宋体" w:hAnsi="Times New Roman" w:cs="Times New Roman"/>
                              <w:b/>
                              <w:bCs/>
                              <w:color w:val="000000"/>
                              <w:kern w:val="0"/>
                              <w:sz w:val="24"/>
                            </w:rPr>
                            <w:br/>
                            <w:t>   English Only)</w:t>
                          </w:r>
                        </w:hyperlink>
                      </w:p>
                    </w:tc>
                    <w:tc>
                      <w:tcPr>
                        <w:tcW w:w="0" w:type="auto"/>
                        <w:tcBorders>
                          <w:top w:val="single" w:sz="6" w:space="0" w:color="000000"/>
                          <w:left w:val="single" w:sz="2" w:space="0" w:color="000000"/>
                          <w:bottom w:val="single" w:sz="6" w:space="0" w:color="000000"/>
                          <w:right w:val="single" w:sz="6" w:space="0" w:color="000000"/>
                        </w:tcBorders>
                        <w:shd w:val="clear" w:color="auto" w:fill="DAEEF3"/>
                        <w:tcMar>
                          <w:top w:w="15" w:type="dxa"/>
                          <w:left w:w="15" w:type="dxa"/>
                          <w:bottom w:w="15" w:type="dxa"/>
                          <w:right w:w="15" w:type="dxa"/>
                        </w:tcMar>
                        <w:vAlign w:val="center"/>
                        <w:hideMark/>
                      </w:tcPr>
                      <w:p w:rsidR="006F4C43" w:rsidRPr="00627A16" w:rsidRDefault="009935FF">
                        <w:pPr>
                          <w:widowControl/>
                          <w:jc w:val="center"/>
                          <w:rPr>
                            <w:rFonts w:ascii="Times New Roman" w:eastAsia="宋体" w:hAnsi="Times New Roman" w:cs="Times New Roman"/>
                            <w:kern w:val="0"/>
                            <w:sz w:val="24"/>
                          </w:rPr>
                        </w:pPr>
                        <w:hyperlink r:id="rId6" w:tgtFrame="_blank" w:history="1">
                          <w:r w:rsidR="00627A16" w:rsidRPr="00627A16">
                            <w:rPr>
                              <w:rFonts w:ascii="Times New Roman" w:eastAsia="宋体" w:hAnsi="Times New Roman" w:cs="Times New Roman"/>
                              <w:b/>
                              <w:bCs/>
                              <w:color w:val="000000"/>
                              <w:kern w:val="0"/>
                              <w:sz w:val="24"/>
                            </w:rPr>
                            <w:t>TOEFL</w:t>
                          </w:r>
                        </w:hyperlink>
                        <w:hyperlink r:id="rId7" w:tgtFrame="_blank" w:history="1">
                          <w:r w:rsidR="00627A16" w:rsidRPr="00627A16">
                            <w:rPr>
                              <w:rFonts w:ascii="Times New Roman" w:eastAsia="宋体" w:hAnsi="Times New Roman" w:cs="Times New Roman"/>
                              <w:b/>
                              <w:bCs/>
                              <w:color w:val="000000"/>
                              <w:kern w:val="0"/>
                              <w:sz w:val="24"/>
                            </w:rPr>
                            <w:br/>
                          </w:r>
                          <w:proofErr w:type="gramStart"/>
                          <w:r w:rsidR="00627A16" w:rsidRPr="00627A16">
                            <w:rPr>
                              <w:rFonts w:ascii="Times New Roman" w:eastAsia="宋体" w:hAnsi="Times New Roman" w:cs="Times New Roman"/>
                              <w:b/>
                              <w:bCs/>
                              <w:color w:val="000000"/>
                              <w:kern w:val="0"/>
                              <w:sz w:val="24"/>
                            </w:rPr>
                            <w:t>   (</w:t>
                          </w:r>
                          <w:proofErr w:type="gramEnd"/>
                          <w:r w:rsidR="00627A16" w:rsidRPr="00627A16">
                            <w:rPr>
                              <w:rFonts w:ascii="Times New Roman" w:eastAsia="宋体" w:hAnsi="Times New Roman" w:cs="Times New Roman"/>
                              <w:b/>
                              <w:bCs/>
                              <w:color w:val="000000"/>
                              <w:kern w:val="0"/>
                              <w:sz w:val="24"/>
                            </w:rPr>
                            <w:t>paper-based)</w:t>
                          </w:r>
                        </w:hyperlink>
                      </w:p>
                    </w:tc>
                    <w:tc>
                      <w:tcPr>
                        <w:tcW w:w="0" w:type="auto"/>
                        <w:tcBorders>
                          <w:top w:val="single" w:sz="6" w:space="0" w:color="000000"/>
                          <w:left w:val="single" w:sz="2" w:space="0" w:color="000000"/>
                          <w:bottom w:val="single" w:sz="6" w:space="0" w:color="000000"/>
                          <w:right w:val="single" w:sz="6" w:space="0" w:color="000000"/>
                        </w:tcBorders>
                        <w:shd w:val="clear" w:color="auto" w:fill="DAEEF3"/>
                        <w:tcMar>
                          <w:top w:w="15" w:type="dxa"/>
                          <w:left w:w="15" w:type="dxa"/>
                          <w:bottom w:w="15" w:type="dxa"/>
                          <w:right w:w="15" w:type="dxa"/>
                        </w:tcMar>
                        <w:vAlign w:val="center"/>
                        <w:hideMark/>
                      </w:tcPr>
                      <w:p w:rsidR="006F4C43" w:rsidRPr="00627A16" w:rsidRDefault="009935FF">
                        <w:pPr>
                          <w:widowControl/>
                          <w:jc w:val="center"/>
                          <w:rPr>
                            <w:rFonts w:ascii="Times New Roman" w:eastAsia="宋体" w:hAnsi="Times New Roman" w:cs="Times New Roman"/>
                            <w:kern w:val="0"/>
                            <w:sz w:val="24"/>
                          </w:rPr>
                        </w:pPr>
                        <w:hyperlink r:id="rId8" w:tgtFrame="_blank" w:history="1">
                          <w:r w:rsidR="00627A16" w:rsidRPr="00627A16">
                            <w:rPr>
                              <w:rFonts w:ascii="Times New Roman" w:eastAsia="宋体" w:hAnsi="Times New Roman" w:cs="Times New Roman"/>
                              <w:b/>
                              <w:bCs/>
                              <w:color w:val="000000"/>
                              <w:kern w:val="0"/>
                              <w:sz w:val="24"/>
                            </w:rPr>
                            <w:t>TOEFL </w:t>
                          </w:r>
                        </w:hyperlink>
                        <w:hyperlink r:id="rId9" w:tgtFrame="_blank" w:history="1">
                          <w:r w:rsidR="00627A16" w:rsidRPr="00627A16">
                            <w:rPr>
                              <w:rFonts w:ascii="Times New Roman" w:eastAsia="宋体" w:hAnsi="Times New Roman" w:cs="Times New Roman"/>
                              <w:b/>
                              <w:bCs/>
                              <w:color w:val="000000"/>
                              <w:kern w:val="0"/>
                              <w:sz w:val="24"/>
                            </w:rPr>
                            <w:br/>
                          </w:r>
                          <w:proofErr w:type="gramStart"/>
                          <w:r w:rsidR="00627A16" w:rsidRPr="00627A16">
                            <w:rPr>
                              <w:rFonts w:ascii="Times New Roman" w:eastAsia="宋体" w:hAnsi="Times New Roman" w:cs="Times New Roman"/>
                              <w:b/>
                              <w:bCs/>
                              <w:color w:val="000000"/>
                              <w:kern w:val="0"/>
                              <w:sz w:val="24"/>
                            </w:rPr>
                            <w:t>   (</w:t>
                          </w:r>
                          <w:proofErr w:type="gramEnd"/>
                          <w:r w:rsidR="00627A16" w:rsidRPr="00627A16">
                            <w:rPr>
                              <w:rFonts w:ascii="Times New Roman" w:eastAsia="宋体" w:hAnsi="Times New Roman" w:cs="Times New Roman"/>
                              <w:b/>
                              <w:bCs/>
                              <w:color w:val="000000"/>
                              <w:kern w:val="0"/>
                              <w:sz w:val="24"/>
                            </w:rPr>
                            <w:t>internet-</w:t>
                          </w:r>
                          <w:r w:rsidR="00627A16" w:rsidRPr="00627A16">
                            <w:rPr>
                              <w:rFonts w:ascii="Times New Roman" w:eastAsia="宋体" w:hAnsi="Times New Roman" w:cs="Times New Roman"/>
                              <w:b/>
                              <w:bCs/>
                              <w:color w:val="000000"/>
                              <w:kern w:val="0"/>
                              <w:sz w:val="24"/>
                            </w:rPr>
                            <w:br/>
                            <w:t>   based)</w:t>
                          </w:r>
                        </w:hyperlink>
                      </w:p>
                    </w:tc>
                    <w:tc>
                      <w:tcPr>
                        <w:tcW w:w="2058" w:type="dxa"/>
                        <w:tcBorders>
                          <w:top w:val="single" w:sz="6" w:space="0" w:color="000000"/>
                          <w:left w:val="nil"/>
                          <w:bottom w:val="single" w:sz="6" w:space="0" w:color="000000"/>
                          <w:right w:val="single" w:sz="6" w:space="0" w:color="000000"/>
                        </w:tcBorders>
                        <w:shd w:val="clear" w:color="auto" w:fill="DAEEF3"/>
                        <w:tcMar>
                          <w:top w:w="15" w:type="dxa"/>
                          <w:left w:w="15" w:type="dxa"/>
                          <w:bottom w:w="15" w:type="dxa"/>
                          <w:right w:w="15" w:type="dxa"/>
                        </w:tcMar>
                        <w:vAlign w:val="center"/>
                        <w:hideMark/>
                      </w:tcPr>
                      <w:p w:rsidR="006F4C43" w:rsidRPr="00627A16" w:rsidRDefault="009935FF">
                        <w:pPr>
                          <w:widowControl/>
                          <w:jc w:val="center"/>
                          <w:rPr>
                            <w:rFonts w:ascii="Times New Roman" w:eastAsia="宋体" w:hAnsi="Times New Roman" w:cs="Times New Roman"/>
                            <w:kern w:val="0"/>
                            <w:sz w:val="24"/>
                          </w:rPr>
                        </w:pPr>
                        <w:hyperlink r:id="rId10" w:tgtFrame="_blank" w:history="1">
                          <w:r w:rsidR="00627A16" w:rsidRPr="00627A16">
                            <w:rPr>
                              <w:rFonts w:ascii="Times New Roman" w:eastAsia="宋体" w:hAnsi="Times New Roman" w:cs="Times New Roman"/>
                              <w:b/>
                              <w:bCs/>
                              <w:color w:val="000000"/>
                              <w:kern w:val="0"/>
                              <w:sz w:val="24"/>
                            </w:rPr>
                            <w:t>Pearson Test of </w:t>
                          </w:r>
                          <w:r w:rsidR="00627A16" w:rsidRPr="00627A16">
                            <w:rPr>
                              <w:rFonts w:ascii="Times New Roman" w:eastAsia="宋体" w:hAnsi="Times New Roman" w:cs="Times New Roman"/>
                              <w:b/>
                              <w:bCs/>
                              <w:color w:val="000000"/>
                              <w:kern w:val="0"/>
                              <w:sz w:val="24"/>
                            </w:rPr>
                            <w:br/>
                            <w:t>   Academic English</w:t>
                          </w:r>
                        </w:hyperlink>
                      </w:p>
                    </w:tc>
                  </w:tr>
                  <w:tr w:rsidR="006F4C43" w:rsidRPr="00627A16" w:rsidTr="00627A16">
                    <w:trPr>
                      <w:trHeight w:val="855"/>
                      <w:jc w:val="center"/>
                    </w:trPr>
                    <w:tc>
                      <w:tcPr>
                        <w:tcW w:w="1480" w:type="dxa"/>
                        <w:tcBorders>
                          <w:top w:val="single" w:sz="2"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  </w:t>
                        </w:r>
                      </w:p>
                      <w:p w:rsidR="006F4C43" w:rsidRDefault="00627A16">
                        <w:pPr>
                          <w:widowControl/>
                          <w:jc w:val="left"/>
                          <w:rPr>
                            <w:rFonts w:ascii="Times New Roman" w:eastAsia="宋体" w:hAnsi="Times New Roman" w:cs="Times New Roman"/>
                            <w:color w:val="000000"/>
                            <w:kern w:val="0"/>
                            <w:sz w:val="24"/>
                          </w:rPr>
                        </w:pPr>
                        <w:r w:rsidRPr="00627A16">
                          <w:rPr>
                            <w:rFonts w:ascii="Times New Roman" w:eastAsia="宋体" w:hAnsi="Times New Roman" w:cs="Times New Roman"/>
                            <w:color w:val="000000"/>
                            <w:kern w:val="0"/>
                            <w:sz w:val="24"/>
                          </w:rPr>
                          <w:t>Master of Translation</w:t>
                        </w:r>
                      </w:p>
                      <w:p w:rsidR="00627A16" w:rsidRPr="00627A16" w:rsidRDefault="00627A16">
                        <w:pPr>
                          <w:widowControl/>
                          <w:jc w:val="left"/>
                          <w:rPr>
                            <w:rFonts w:ascii="Times New Roman" w:eastAsia="宋体" w:hAnsi="Times New Roman" w:cs="Times New Roman"/>
                            <w:kern w:val="0"/>
                            <w:sz w:val="24"/>
                          </w:rPr>
                        </w:pPr>
                      </w:p>
                    </w:tc>
                    <w:tc>
                      <w:tcPr>
                        <w:tcW w:w="2606" w:type="dxa"/>
                        <w:tcBorders>
                          <w:top w:val="single" w:sz="2" w:space="0" w:color="000000"/>
                          <w:left w:val="single" w:sz="2"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7.0 overall </w:t>
                        </w:r>
                        <w:r w:rsidRPr="00627A16">
                          <w:rPr>
                            <w:rFonts w:ascii="Times New Roman" w:eastAsia="宋体" w:hAnsi="Times New Roman" w:cs="Times New Roman"/>
                            <w:color w:val="000000"/>
                            <w:kern w:val="0"/>
                            <w:sz w:val="24"/>
                          </w:rPr>
                          <w:br/>
                          <w:t>(no band less than 6.5)</w:t>
                        </w:r>
                      </w:p>
                    </w:tc>
                    <w:tc>
                      <w:tcPr>
                        <w:tcW w:w="0" w:type="auto"/>
                        <w:tcBorders>
                          <w:top w:val="single" w:sz="2" w:space="0" w:color="000000"/>
                          <w:left w:val="single" w:sz="2"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587+  </w:t>
                        </w:r>
                        <w:r w:rsidRPr="00627A16">
                          <w:rPr>
                            <w:rFonts w:ascii="Times New Roman" w:eastAsia="宋体" w:hAnsi="Times New Roman" w:cs="Times New Roman"/>
                            <w:color w:val="000000"/>
                            <w:kern w:val="0"/>
                            <w:sz w:val="24"/>
                          </w:rPr>
                          <w:br/>
                          <w:t> TWE 4.5</w:t>
                        </w:r>
                      </w:p>
                    </w:tc>
                    <w:tc>
                      <w:tcPr>
                        <w:tcW w:w="0" w:type="auto"/>
                        <w:tcBorders>
                          <w:top w:val="single" w:sz="2" w:space="0" w:color="000000"/>
                          <w:left w:val="single" w:sz="2"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94+  </w:t>
                        </w:r>
                        <w:r w:rsidRPr="00627A16">
                          <w:rPr>
                            <w:rFonts w:ascii="Times New Roman" w:eastAsia="宋体" w:hAnsi="Times New Roman" w:cs="Times New Roman"/>
                            <w:color w:val="000000"/>
                            <w:kern w:val="0"/>
                            <w:sz w:val="24"/>
                          </w:rPr>
                          <w:br/>
                          <w:t> Reading 19, Listening 20, Speaking 20 &amp; Writing 24</w:t>
                        </w:r>
                      </w:p>
                    </w:tc>
                    <w:tc>
                      <w:tcPr>
                        <w:tcW w:w="205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65+ </w:t>
                        </w:r>
                        <w:r w:rsidRPr="00627A16">
                          <w:rPr>
                            <w:rFonts w:ascii="Times New Roman" w:eastAsia="宋体" w:hAnsi="Times New Roman" w:cs="Times New Roman"/>
                            <w:color w:val="000000"/>
                            <w:kern w:val="0"/>
                            <w:sz w:val="24"/>
                          </w:rPr>
                          <w:br/>
                          <w:t> communicative score 58</w:t>
                        </w:r>
                      </w:p>
                    </w:tc>
                  </w:tr>
                  <w:tr w:rsidR="006F4C43" w:rsidRPr="00627A16" w:rsidTr="00627A16">
                    <w:trPr>
                      <w:trHeight w:val="855"/>
                      <w:jc w:val="center"/>
                    </w:trPr>
                    <w:tc>
                      <w:tcPr>
                        <w:tcW w:w="1480" w:type="dxa"/>
                        <w:tcBorders>
                          <w:top w:val="single" w:sz="2"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  </w:t>
                        </w:r>
                      </w:p>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Other</w:t>
                        </w:r>
                      </w:p>
                      <w:p w:rsidR="006F4C43" w:rsidRPr="00627A16" w:rsidRDefault="00627A16">
                        <w:pPr>
                          <w:widowControl/>
                          <w:spacing w:line="27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Majors</w:t>
                        </w:r>
                      </w:p>
                    </w:tc>
                    <w:tc>
                      <w:tcPr>
                        <w:tcW w:w="2606" w:type="dxa"/>
                        <w:tcBorders>
                          <w:top w:val="single" w:sz="2" w:space="0" w:color="000000"/>
                          <w:left w:val="single" w:sz="2"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6.5overall </w:t>
                        </w:r>
                        <w:r w:rsidRPr="00627A16">
                          <w:rPr>
                            <w:rFonts w:ascii="Times New Roman" w:eastAsia="宋体" w:hAnsi="Times New Roman" w:cs="Times New Roman"/>
                            <w:color w:val="000000"/>
                            <w:kern w:val="0"/>
                            <w:sz w:val="24"/>
                          </w:rPr>
                          <w:br/>
                          <w:t>(no band less than 6.0)</w:t>
                        </w:r>
                      </w:p>
                    </w:tc>
                    <w:tc>
                      <w:tcPr>
                        <w:tcW w:w="0" w:type="auto"/>
                        <w:tcBorders>
                          <w:top w:val="single" w:sz="2" w:space="0" w:color="000000"/>
                          <w:left w:val="single" w:sz="2"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550+ </w:t>
                        </w:r>
                        <w:r w:rsidRPr="00627A16">
                          <w:rPr>
                            <w:rFonts w:ascii="Times New Roman" w:eastAsia="宋体" w:hAnsi="Times New Roman" w:cs="Times New Roman"/>
                            <w:color w:val="000000"/>
                            <w:kern w:val="0"/>
                            <w:sz w:val="24"/>
                          </w:rPr>
                          <w:br/>
                          <w:t>  TWE 4.5</w:t>
                        </w:r>
                      </w:p>
                    </w:tc>
                    <w:tc>
                      <w:tcPr>
                        <w:tcW w:w="0" w:type="auto"/>
                        <w:tcBorders>
                          <w:top w:val="single" w:sz="2" w:space="0" w:color="000000"/>
                          <w:left w:val="single" w:sz="2"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79+ </w:t>
                        </w:r>
                        <w:r w:rsidRPr="00627A16">
                          <w:rPr>
                            <w:rFonts w:ascii="Times New Roman" w:eastAsia="宋体" w:hAnsi="Times New Roman" w:cs="Times New Roman"/>
                            <w:color w:val="000000"/>
                            <w:kern w:val="0"/>
                            <w:sz w:val="24"/>
                          </w:rPr>
                          <w:br/>
                          <w:t>  Reading 13, Listening 12, Speaking 18 &amp; Writing 21</w:t>
                        </w:r>
                      </w:p>
                    </w:tc>
                    <w:tc>
                      <w:tcPr>
                        <w:tcW w:w="205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hideMark/>
                      </w:tcPr>
                      <w:p w:rsidR="006F4C43" w:rsidRPr="00627A16" w:rsidRDefault="00627A16">
                        <w:pPr>
                          <w:widowControl/>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58+ </w:t>
                        </w:r>
                        <w:r w:rsidRPr="00627A16">
                          <w:rPr>
                            <w:rFonts w:ascii="Times New Roman" w:eastAsia="宋体" w:hAnsi="Times New Roman" w:cs="Times New Roman"/>
                            <w:color w:val="000000"/>
                            <w:kern w:val="0"/>
                            <w:sz w:val="24"/>
                          </w:rPr>
                          <w:br/>
                          <w:t>  communicative score 50</w:t>
                        </w:r>
                      </w:p>
                    </w:tc>
                  </w:tr>
                </w:tbl>
                <w:p w:rsidR="006F4C43" w:rsidRPr="00627A16" w:rsidRDefault="00627A16">
                  <w:pPr>
                    <w:widowControl/>
                    <w:shd w:val="clear" w:color="auto" w:fill="FFFFFF"/>
                    <w:spacing w:before="105" w:after="105"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Candidates who fail to meet any of the above (1), (2) and (3) requirements will not be admitted. </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 xml:space="preserve">3. Candidates who have passed the re-examination will be admitted according to the ranking of total scores and the enrollment plan.  Candidates who failed the re-examination, health examination or have serious moral defects will not be admitted. </w:t>
                  </w:r>
                </w:p>
                <w:p w:rsidR="006F4C43" w:rsidRPr="00627A16" w:rsidRDefault="00627A16">
                  <w:pPr>
                    <w:widowControl/>
                    <w:shd w:val="clear" w:color="auto" w:fill="FFFFFF"/>
                    <w:spacing w:before="120" w:after="120" w:line="480" w:lineRule="atLeast"/>
                    <w:jc w:val="left"/>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V. Training</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 xml:space="preserve">1. The duration of Master of International Business and Master of Translation is 2 years. The duration of other majors is 3 years. </w:t>
                  </w:r>
                  <w:r>
                    <w:rPr>
                      <w:rFonts w:ascii="Times New Roman" w:eastAsia="宋体" w:hAnsi="Times New Roman" w:cs="Times New Roman"/>
                      <w:kern w:val="0"/>
                      <w:sz w:val="24"/>
                    </w:rPr>
                    <w:t>A</w:t>
                  </w:r>
                  <w:r w:rsidRPr="00627A16">
                    <w:rPr>
                      <w:rFonts w:ascii="Times New Roman" w:eastAsia="宋体" w:hAnsi="Times New Roman" w:cs="Times New Roman"/>
                      <w:kern w:val="0"/>
                      <w:sz w:val="24"/>
                    </w:rPr>
                    <w:t>pproved by the Department of Price</w:t>
                  </w:r>
                  <w:r>
                    <w:rPr>
                      <w:rFonts w:ascii="Times New Roman" w:eastAsia="宋体" w:hAnsi="Times New Roman" w:cs="Times New Roman"/>
                      <w:kern w:val="0"/>
                      <w:sz w:val="24"/>
                    </w:rPr>
                    <w:t>,</w:t>
                  </w:r>
                  <w:r w:rsidRPr="00627A16">
                    <w:rPr>
                      <w:rFonts w:ascii="Times New Roman" w:eastAsia="宋体" w:hAnsi="Times New Roman" w:cs="Times New Roman"/>
                      <w:kern w:val="0"/>
                      <w:sz w:val="24"/>
                    </w:rPr>
                    <w:t xml:space="preserve"> </w:t>
                  </w:r>
                  <w:r>
                    <w:rPr>
                      <w:rFonts w:ascii="Times New Roman" w:eastAsia="宋体" w:hAnsi="Times New Roman" w:cs="Times New Roman"/>
                      <w:kern w:val="0"/>
                      <w:sz w:val="24"/>
                    </w:rPr>
                    <w:t>t</w:t>
                  </w:r>
                  <w:r w:rsidRPr="00627A16">
                    <w:rPr>
                      <w:rFonts w:ascii="Times New Roman" w:eastAsia="宋体" w:hAnsi="Times New Roman" w:cs="Times New Roman"/>
                      <w:kern w:val="0"/>
                      <w:sz w:val="24"/>
                    </w:rPr>
                    <w:t>he tuition is CNY 50,000/year per student.</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 xml:space="preserve">2. Southeast University offers scholarships and bursaries to full-time graduates recruited by the Unified National Graduate Entrance Examination. National Grants are available for full-time graduates (excluding in-service graduates with incomes); Eligible graduates within the duration can apply for </w:t>
                  </w:r>
                  <w:r>
                    <w:rPr>
                      <w:rFonts w:ascii="Times New Roman" w:eastAsia="宋体" w:hAnsi="Times New Roman" w:cs="Times New Roman" w:hint="eastAsia"/>
                      <w:kern w:val="0"/>
                      <w:sz w:val="24"/>
                    </w:rPr>
                    <w:t>the</w:t>
                  </w:r>
                  <w:r>
                    <w:rPr>
                      <w:rFonts w:ascii="Times New Roman" w:eastAsia="宋体" w:hAnsi="Times New Roman" w:cs="Times New Roman"/>
                      <w:kern w:val="0"/>
                      <w:sz w:val="24"/>
                    </w:rPr>
                    <w:t xml:space="preserve"> </w:t>
                  </w:r>
                  <w:r w:rsidRPr="00627A16">
                    <w:rPr>
                      <w:rFonts w:ascii="Times New Roman" w:eastAsia="宋体" w:hAnsi="Times New Roman" w:cs="Times New Roman"/>
                      <w:kern w:val="0"/>
                      <w:sz w:val="24"/>
                    </w:rPr>
                    <w:t>National Scholarship, </w:t>
                  </w:r>
                  <w:r>
                    <w:rPr>
                      <w:rFonts w:ascii="Times New Roman" w:eastAsia="宋体" w:hAnsi="Times New Roman" w:cs="Times New Roman"/>
                      <w:kern w:val="0"/>
                      <w:sz w:val="24"/>
                    </w:rPr>
                    <w:t xml:space="preserve">the </w:t>
                  </w:r>
                  <w:r w:rsidRPr="00627A16">
                    <w:rPr>
                      <w:rFonts w:ascii="Times New Roman" w:eastAsia="宋体" w:hAnsi="Times New Roman" w:cs="Times New Roman"/>
                      <w:kern w:val="0"/>
                      <w:sz w:val="24"/>
                    </w:rPr>
                    <w:t>Academic Scholarship, etc. </w:t>
                  </w:r>
                </w:p>
                <w:p w:rsidR="006F4C43" w:rsidRPr="00627A16" w:rsidRDefault="00627A16">
                  <w:pPr>
                    <w:widowControl/>
                    <w:shd w:val="clear" w:color="auto" w:fill="FFFFFF"/>
                    <w:spacing w:before="105" w:after="105" w:line="480" w:lineRule="atLeast"/>
                    <w:jc w:val="left"/>
                    <w:rPr>
                      <w:rFonts w:ascii="Times New Roman" w:eastAsia="宋体" w:hAnsi="Times New Roman" w:cs="Times New Roman"/>
                      <w:kern w:val="0"/>
                      <w:sz w:val="24"/>
                    </w:rPr>
                  </w:pPr>
                  <w:r w:rsidRPr="00627A16">
                    <w:rPr>
                      <w:rFonts w:ascii="Times New Roman" w:eastAsia="宋体" w:hAnsi="Times New Roman" w:cs="Times New Roman"/>
                      <w:kern w:val="0"/>
                      <w:sz w:val="24"/>
                    </w:rPr>
                    <w:t>3. Classes of Joint Graduate Training Program are conducted in English by teachers from both Southeast University and Monash University.</w:t>
                  </w:r>
                  <w:r>
                    <w:rPr>
                      <w:rFonts w:ascii="Times New Roman" w:eastAsia="宋体" w:hAnsi="Times New Roman" w:cs="Times New Roman"/>
                      <w:kern w:val="0"/>
                      <w:sz w:val="24"/>
                    </w:rPr>
                    <w:t xml:space="preserve"> </w:t>
                  </w:r>
                  <w:r w:rsidRPr="00627A16">
                    <w:rPr>
                      <w:rFonts w:ascii="Times New Roman" w:eastAsia="宋体" w:hAnsi="Times New Roman" w:cs="Times New Roman"/>
                      <w:kern w:val="0"/>
                      <w:sz w:val="24"/>
                    </w:rPr>
                    <w:t>English Development Program (EDP) has been set up in the Joint Graduate Training Program. Students must pass this course. Students who have met the English Language Proficiency Requirements (</w:t>
                  </w:r>
                  <w:r w:rsidRPr="00627A16">
                    <w:rPr>
                      <w:rFonts w:ascii="Times New Roman" w:eastAsia="宋体" w:hAnsi="Times New Roman" w:cs="Times New Roman"/>
                      <w:b/>
                      <w:bCs/>
                      <w:kern w:val="0"/>
                      <w:sz w:val="24"/>
                    </w:rPr>
                    <w:t>within the 2-year validity period before the start of the 2020 spring semester for Monash University registration</w:t>
                  </w:r>
                  <w:r w:rsidRPr="00627A16">
                    <w:rPr>
                      <w:rFonts w:ascii="Times New Roman" w:eastAsia="宋体" w:hAnsi="Times New Roman" w:cs="Times New Roman"/>
                      <w:kern w:val="0"/>
                      <w:sz w:val="24"/>
                    </w:rPr>
                    <w:t xml:space="preserve">) can apply for the exemption.  </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 xml:space="preserve">4. Students must earn units of credits (including EDP) </w:t>
                  </w:r>
                  <w:r w:rsidRPr="00627A16">
                    <w:rPr>
                      <w:rFonts w:ascii="Times New Roman" w:eastAsia="宋体" w:hAnsi="Times New Roman" w:cs="Times New Roman"/>
                      <w:kern w:val="0"/>
                      <w:sz w:val="24"/>
                    </w:rPr>
                    <w:t xml:space="preserve">required in the Joint Graduate Training Program prior to graduation. Students must pass all the prescribed examinations and fulfill requirements in the Joint Graduate Training Program of Full-time Professional Degree Graduation in Southeast University.  Master's Thesis of students must pass the Master's Thesis Examination. Students will then be granted the Master's Degree and Graduate Certificate. After approved by </w:t>
                  </w:r>
                  <w:r w:rsidRPr="00627A16">
                    <w:rPr>
                      <w:rFonts w:ascii="Times New Roman" w:eastAsia="宋体" w:hAnsi="Times New Roman" w:cs="Times New Roman"/>
                      <w:color w:val="000000"/>
                      <w:kern w:val="0"/>
                      <w:sz w:val="24"/>
                    </w:rPr>
                    <w:t>Monash University, students will receive Graduate Certificate of Monash University.</w:t>
                  </w:r>
                </w:p>
                <w:p w:rsidR="006F4C43" w:rsidRPr="00627A16" w:rsidRDefault="00627A16">
                  <w:pPr>
                    <w:widowControl/>
                    <w:shd w:val="clear" w:color="auto" w:fill="FFFFFF"/>
                    <w:spacing w:before="120" w:after="120" w:line="480" w:lineRule="atLeast"/>
                    <w:jc w:val="left"/>
                    <w:rPr>
                      <w:rFonts w:ascii="Times New Roman" w:eastAsia="宋体" w:hAnsi="Times New Roman" w:cs="Times New Roman"/>
                      <w:kern w:val="0"/>
                      <w:sz w:val="24"/>
                    </w:rPr>
                  </w:pPr>
                  <w:r w:rsidRPr="00627A16">
                    <w:rPr>
                      <w:rFonts w:ascii="Times New Roman" w:eastAsia="宋体" w:hAnsi="Times New Roman" w:cs="Times New Roman"/>
                      <w:b/>
                      <w:bCs/>
                      <w:color w:val="000000"/>
                      <w:kern w:val="0"/>
                      <w:sz w:val="24"/>
                    </w:rPr>
                    <w:t>VI. Information Inquiry and Contact Information</w:t>
                  </w:r>
                </w:p>
                <w:p w:rsidR="006F4C43" w:rsidRPr="00627A16" w:rsidRDefault="00627A16">
                  <w:pPr>
                    <w:widowControl/>
                    <w:shd w:val="clear" w:color="auto" w:fill="FFFFFF"/>
                    <w:spacing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Southeast University-Monash University Joint Graduate School (JGS)</w:t>
                  </w:r>
                  <w:hyperlink r:id="rId11" w:history="1">
                    <w:r w:rsidRPr="00627A16">
                      <w:rPr>
                        <w:rFonts w:ascii="Times New Roman" w:eastAsia="宋体" w:hAnsi="Times New Roman" w:cs="Times New Roman"/>
                        <w:color w:val="000000"/>
                        <w:kern w:val="0"/>
                        <w:sz w:val="24"/>
                        <w:u w:val="single"/>
                      </w:rPr>
                      <w:t>http://smjgs.seu.edu.cn/main.htm</w:t>
                    </w:r>
                  </w:hyperlink>
                </w:p>
                <w:p w:rsidR="006F4C43" w:rsidRPr="00627A16" w:rsidRDefault="00627A16">
                  <w:pPr>
                    <w:widowControl/>
                    <w:spacing w:before="100" w:beforeAutospacing="1" w:after="100" w:afterAutospacing="1" w:line="480" w:lineRule="atLeast"/>
                    <w:jc w:val="left"/>
                    <w:rPr>
                      <w:rFonts w:ascii="Times New Roman" w:eastAsia="宋体" w:hAnsi="Times New Roman" w:cs="Times New Roman"/>
                      <w:kern w:val="0"/>
                      <w:sz w:val="24"/>
                    </w:rPr>
                  </w:pPr>
                  <w:r w:rsidRPr="00627A16">
                    <w:rPr>
                      <w:rFonts w:ascii="Times New Roman" w:eastAsia="宋体" w:hAnsi="Times New Roman" w:cs="Times New Roman"/>
                      <w:color w:val="000000"/>
                      <w:kern w:val="0"/>
                      <w:sz w:val="24"/>
                    </w:rPr>
                    <w:t>Tel: 0512-62997872</w:t>
                  </w:r>
                </w:p>
              </w:tc>
            </w:tr>
          </w:tbl>
          <w:p w:rsidR="006F4C43" w:rsidRPr="00627A16" w:rsidRDefault="006F4C43">
            <w:pPr>
              <w:widowControl/>
              <w:jc w:val="center"/>
              <w:rPr>
                <w:rFonts w:ascii="Times New Roman" w:eastAsia="宋体" w:hAnsi="Times New Roman" w:cs="Times New Roman"/>
                <w:kern w:val="0"/>
                <w:sz w:val="24"/>
              </w:rPr>
            </w:pPr>
          </w:p>
        </w:tc>
      </w:tr>
    </w:tbl>
    <w:p w:rsidR="006F4C43" w:rsidRDefault="006F4C43">
      <w:pPr>
        <w:rPr>
          <w:rFonts w:ascii="Times New Roman" w:hAnsi="Times New Roman" w:cs="Times New Roman"/>
        </w:rPr>
      </w:pPr>
    </w:p>
    <w:p w:rsidR="00796C00" w:rsidRPr="00627A16" w:rsidRDefault="00796C00">
      <w:pPr>
        <w:rPr>
          <w:rFonts w:ascii="Times New Roman" w:hAnsi="Times New Roman" w:cs="Times New Roman"/>
        </w:rPr>
      </w:pPr>
      <w:bookmarkStart w:id="0" w:name="_GoBack"/>
      <w:bookmarkEnd w:id="0"/>
    </w:p>
    <w:sectPr w:rsidR="00796C00" w:rsidRPr="00627A1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68"/>
    <w:rsid w:val="000A0298"/>
    <w:rsid w:val="000B08F7"/>
    <w:rsid w:val="000B2E01"/>
    <w:rsid w:val="00123C7A"/>
    <w:rsid w:val="00182A04"/>
    <w:rsid w:val="001865F9"/>
    <w:rsid w:val="00245C95"/>
    <w:rsid w:val="002C6CB2"/>
    <w:rsid w:val="002D2944"/>
    <w:rsid w:val="00403914"/>
    <w:rsid w:val="00465621"/>
    <w:rsid w:val="004A4BB8"/>
    <w:rsid w:val="004C3E9A"/>
    <w:rsid w:val="00563E14"/>
    <w:rsid w:val="005E39D0"/>
    <w:rsid w:val="005F184B"/>
    <w:rsid w:val="005F6DBE"/>
    <w:rsid w:val="00627A16"/>
    <w:rsid w:val="00674833"/>
    <w:rsid w:val="006D6EEC"/>
    <w:rsid w:val="006F4C43"/>
    <w:rsid w:val="00796C00"/>
    <w:rsid w:val="008306A5"/>
    <w:rsid w:val="00871568"/>
    <w:rsid w:val="008E21C7"/>
    <w:rsid w:val="009935FF"/>
    <w:rsid w:val="00A41FB3"/>
    <w:rsid w:val="00B17055"/>
    <w:rsid w:val="00B73FA4"/>
    <w:rsid w:val="00BA4473"/>
    <w:rsid w:val="00D55373"/>
    <w:rsid w:val="00DC7ABA"/>
    <w:rsid w:val="00E00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05C2E9"/>
  <w15:chartTrackingRefBased/>
  <w15:docId w15:val="{F1BB4A15-0918-604D-ADBF-B604E4AA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871568"/>
  </w:style>
  <w:style w:type="character" w:customStyle="1" w:styleId="style2">
    <w:name w:val="style2"/>
    <w:basedOn w:val="a0"/>
    <w:rsid w:val="00871568"/>
  </w:style>
  <w:style w:type="character" w:customStyle="1" w:styleId="apple-converted-space">
    <w:name w:val="apple-converted-space"/>
    <w:basedOn w:val="a0"/>
    <w:rsid w:val="00871568"/>
  </w:style>
  <w:style w:type="character" w:customStyle="1" w:styleId="articlepublishdate">
    <w:name w:val="article_publishdate"/>
    <w:basedOn w:val="a0"/>
    <w:rsid w:val="00871568"/>
  </w:style>
  <w:style w:type="character" w:customStyle="1" w:styleId="wpvisitcount">
    <w:name w:val="wp_visitcount"/>
    <w:basedOn w:val="a0"/>
    <w:rsid w:val="00871568"/>
  </w:style>
  <w:style w:type="character" w:styleId="a3">
    <w:name w:val="Strong"/>
    <w:basedOn w:val="a0"/>
    <w:uiPriority w:val="22"/>
    <w:qFormat/>
    <w:rsid w:val="00871568"/>
    <w:rPr>
      <w:b/>
      <w:bCs/>
    </w:rPr>
  </w:style>
  <w:style w:type="character" w:styleId="a4">
    <w:name w:val="Hyperlink"/>
    <w:basedOn w:val="a0"/>
    <w:uiPriority w:val="99"/>
    <w:semiHidden/>
    <w:unhideWhenUsed/>
    <w:rsid w:val="00871568"/>
    <w:rPr>
      <w:color w:val="0000FF"/>
      <w:u w:val="single"/>
    </w:rPr>
  </w:style>
  <w:style w:type="paragraph" w:customStyle="1" w:styleId="a5">
    <w:name w:val="a"/>
    <w:basedOn w:val="a"/>
    <w:rsid w:val="00871568"/>
    <w:pPr>
      <w:widowControl/>
      <w:spacing w:before="100" w:beforeAutospacing="1" w:after="100" w:afterAutospacing="1"/>
      <w:jc w:val="left"/>
    </w:pPr>
    <w:rPr>
      <w:rFonts w:ascii="宋体" w:eastAsia="宋体" w:hAnsi="宋体" w:cs="宋体"/>
      <w:kern w:val="0"/>
      <w:sz w:val="24"/>
    </w:rPr>
  </w:style>
  <w:style w:type="paragraph" w:styleId="a6">
    <w:name w:val="Normal (Web)"/>
    <w:basedOn w:val="a"/>
    <w:uiPriority w:val="99"/>
    <w:semiHidden/>
    <w:unhideWhenUsed/>
    <w:rsid w:val="0087156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17190">
      <w:bodyDiv w:val="1"/>
      <w:marLeft w:val="0"/>
      <w:marRight w:val="0"/>
      <w:marTop w:val="0"/>
      <w:marBottom w:val="0"/>
      <w:divBdr>
        <w:top w:val="none" w:sz="0" w:space="0" w:color="auto"/>
        <w:left w:val="none" w:sz="0" w:space="0" w:color="auto"/>
        <w:bottom w:val="none" w:sz="0" w:space="0" w:color="auto"/>
        <w:right w:val="none" w:sz="0" w:space="0" w:color="auto"/>
      </w:divBdr>
      <w:divsChild>
        <w:div w:id="1246496426">
          <w:marLeft w:val="0"/>
          <w:marRight w:val="0"/>
          <w:marTop w:val="0"/>
          <w:marBottom w:val="0"/>
          <w:divBdr>
            <w:top w:val="none" w:sz="0" w:space="0" w:color="auto"/>
            <w:left w:val="none" w:sz="0" w:space="0" w:color="auto"/>
            <w:bottom w:val="none" w:sz="0" w:space="0" w:color="auto"/>
            <w:right w:val="none" w:sz="0" w:space="0" w:color="auto"/>
          </w:divBdr>
          <w:divsChild>
            <w:div w:id="161043137">
              <w:marLeft w:val="0"/>
              <w:marRight w:val="0"/>
              <w:marTop w:val="0"/>
              <w:marBottom w:val="0"/>
              <w:divBdr>
                <w:top w:val="none" w:sz="0" w:space="0" w:color="auto"/>
                <w:left w:val="none" w:sz="0" w:space="0" w:color="auto"/>
                <w:bottom w:val="none" w:sz="0" w:space="0" w:color="auto"/>
                <w:right w:val="none" w:sz="0" w:space="0" w:color="auto"/>
              </w:divBdr>
              <w:divsChild>
                <w:div w:id="289748425">
                  <w:marLeft w:val="0"/>
                  <w:marRight w:val="0"/>
                  <w:marTop w:val="0"/>
                  <w:marBottom w:val="0"/>
                  <w:divBdr>
                    <w:top w:val="none" w:sz="0" w:space="0" w:color="auto"/>
                    <w:left w:val="none" w:sz="0" w:space="0" w:color="auto"/>
                    <w:bottom w:val="none" w:sz="0" w:space="0" w:color="auto"/>
                    <w:right w:val="none" w:sz="0" w:space="0" w:color="auto"/>
                  </w:divBdr>
                  <w:divsChild>
                    <w:div w:id="21237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org/toef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ts.org/toef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s.org/toefl" TargetMode="External"/><Relationship Id="rId11" Type="http://schemas.openxmlformats.org/officeDocument/2006/relationships/hyperlink" Target="http://smjgs.seu.edu.cn/main.htm" TargetMode="External"/><Relationship Id="rId5" Type="http://schemas.openxmlformats.org/officeDocument/2006/relationships/hyperlink" Target="https://www.ielts.org/" TargetMode="External"/><Relationship Id="rId10" Type="http://schemas.openxmlformats.org/officeDocument/2006/relationships/hyperlink" Target="http://pearsonpte.com/" TargetMode="External"/><Relationship Id="rId4" Type="http://schemas.openxmlformats.org/officeDocument/2006/relationships/hyperlink" Target="https://www.ielts.org/" TargetMode="External"/><Relationship Id="rId9" Type="http://schemas.openxmlformats.org/officeDocument/2006/relationships/hyperlink" Target="http://www.ets.org/toef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ZUO SI</cp:lastModifiedBy>
  <cp:revision>5</cp:revision>
  <dcterms:created xsi:type="dcterms:W3CDTF">2018-11-22T06:27:00Z</dcterms:created>
  <dcterms:modified xsi:type="dcterms:W3CDTF">2018-11-29T13:13:00Z</dcterms:modified>
</cp:coreProperties>
</file>